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BARRY</w:t>
            </w:r>
          </w:p>
        </w:tc>
        <w:tc>
          <w:tcPr>
            <w:tcW w:type="dxa" w:w="3591"/>
          </w:tcPr>
          <w:p>
            <w:r>
              <w:t>Oumar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plus en poste depuis le 01/12 car fin de contrat plus de projets</w:t>
      </w:r>
    </w:p>
    <w:p>
      <w:r>
        <w:t>Disponibilité : Immédiate</w:t>
      </w:r>
    </w:p>
    <w:p>
      <w:r>
        <w:t xml:space="preserve">Mobilité : Zone Lyon     Agence : Lyon </w:t>
      </w:r>
    </w:p>
    <w:p>
      <w:r>
        <w:t>Statut actuel : Salarié</w:t>
      </w:r>
    </w:p>
    <w:p>
      <w:r>
        <w:t>Prétentions salariales : 30000€ - 31000€</w:t>
      </w:r>
    </w:p>
    <w:p>
      <w:r>
        <w:t>Nationalité : Guinee     Permis de travail : Titre de séjour valable till 2027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Passe des entretiens</w:t>
      </w:r>
    </w:p>
    <w:p>
      <w:r>
        <w:t>Postes recherchés : maintenance ou électrotechnique Haute tension</w:t>
      </w:r>
    </w:p>
    <w:p>
      <w:r>
        <w:t>Secteurs d'activités souhaités : industrie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BTS Électrotechnique – CFAI Lyon 8e Apprenti électrotechnicien – SOTEB ensuite à travaillé chez SPIE facilities : Technicien électrotechnique avec ensuite un CDD. Maintenance des postes HTA/HTB, TGBT, réseaux courant fort et faible. ➢ Maintenance des blocs secours, télécommandes, portes automatiques. Aime le domaine industriel : cabalge automates courants faibles.</w:t>
        <w:br/>
        <w:br/>
        <w:t>Se dit motivé, a envie d'apprendre.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Grande distribution,Machines Spéciales &amp; Ensembliers</w:t>
      </w:r>
    </w:p>
    <w:p>
      <w:r>
        <w:t>Métier(s) : Technicien électrotechnique</w:t>
      </w:r>
    </w:p>
    <w:p>
      <w:r>
        <w:t>Logiciel(s) / Outil(s) : Autocad</w:t>
      </w:r>
    </w:p>
    <w:p>
      <w:r>
        <w:t>Entreprise(s) : SPIE PAGANON ROIRET ÉNERGIE SOTEB CIRTEUS</w:t>
      </w:r>
    </w:p>
    <w:p>
      <w:r>
        <w:t>Domaines : Génie électrique &amp; électronique</w:t>
      </w:r>
    </w:p>
    <w:p>
      <w:r>
        <w:t>Commentaires suite à l'entretien : Technicien électrotechnique disponible asap, dit qu'il peut tout faire, aime le domaine industriel... pas rassurant dans ses réponses car ne semble pas tout comprendre.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