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LAHMAR</w:t>
            </w:r>
          </w:p>
        </w:tc>
        <w:tc>
          <w:tcPr>
            <w:tcW w:type="dxa" w:w="3591"/>
          </w:tcPr>
          <w:p>
            <w:r>
              <w:t>Omar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Alternance puis CDD - qu'il ne souhaite pas renouveler</w:t>
      </w:r>
    </w:p>
    <w:p>
      <w:r>
        <w:t>Disponibilité : &lt; 1 mois</w:t>
      </w:r>
    </w:p>
    <w:p>
      <w:r>
        <w:t xml:space="preserve">Mobilité : France     Agence : Lille </w:t>
      </w:r>
    </w:p>
    <w:p>
      <w:r>
        <w:t>Statut actuel : Salarié</w:t>
      </w:r>
    </w:p>
    <w:p>
      <w:r>
        <w:t>Prétentions salariales : 32000€ - 33000€</w:t>
      </w:r>
    </w:p>
    <w:p>
      <w:r>
        <w:t xml:space="preserve">Nationalité : Maroc     Permis de travail : Changement de statut à prévoir - actuellement statut recherche d'emploi - A fait la demande de prolongation (Il attends un APS)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A des EC</w:t>
      </w:r>
    </w:p>
    <w:p>
      <w:r>
        <w:t>Postes recherchés : Data analyst / Data engineer / BI</w:t>
      </w:r>
    </w:p>
    <w:p>
      <w:r>
        <w:t>Secteurs d'activités souhaités : Tout secteur d'activité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Deux diplôme Bachelor CP e-business et Software ingénieur</w:t>
        <w:br/>
        <w:t>Ingénieur des données -&gt; Equivalent Master.</w:t>
        <w:br/>
        <w:t>Après son diplome en mathématique, un peu d'enseignement puis reprise d'étude</w:t>
        <w:br/>
        <w:br/>
        <w:t>Alternance chez jean Rousseau</w:t>
        <w:br/>
        <w:br/>
        <w:t>Consiness :  Intégration de logiciel SAP -&gt; Lecture des données barre code</w:t>
        <w:br/>
        <w:t>Dev /testing  _&gt; Proposition de freelancing avant le CDI</w:t>
        <w:br/>
        <w:br/>
        <w:t>Lui a été obligé de retrouner en FR -&gt; Jean rousseau</w:t>
        <w:br/>
        <w:br/>
        <w:t>Sa présentation n'est pas vraiment structuré : on repars sur Opinaka car il avait oublier</w:t>
        <w:br/>
        <w:br/>
        <w:t>A continuer en data car avec Consiness -&gt; il a développé et manipuler des données.</w:t>
        <w:br/>
        <w:t>Python / SQL etc.</w:t>
        <w:br/>
        <w:br/>
        <w:t>Il se sens à l'aise avec la donnée.</w:t>
        <w:br/>
        <w:br/>
        <w:t>Omar est CP data et il travail seul - Le chef de développement fililale travail avec</w:t>
        <w:br/>
        <w:br/>
        <w:t xml:space="preserve">Jean rousseau -&gt; 3 ans de mission : </w:t>
        <w:br/>
        <w:t>Création d'un process ETL d'intégration de données sur plateforme BtoB</w:t>
        <w:br/>
        <w:br/>
        <w:t>nettoyage / transformation / Uploading</w:t>
        <w:br/>
        <w:t>Création de rapport avec Power Bi</w:t>
        <w:br/>
        <w:t>Orchestration de la data.</w:t>
        <w:br/>
        <w:t>Création d'une data warehouse + process de traitement de données</w:t>
        <w:br/>
        <w:br/>
        <w:t>Aujourd'hui Omar peut facilement aiguillé.</w:t>
        <w:br/>
        <w:t>Création de méthode spécifique pour avoir des informations des marques qui n'existe même plus</w:t>
        <w:br/>
        <w:br/>
        <w:br/>
        <w:t>L'objectif maitriser mieux la data - création d'une basse de matière / caoutchou / bois // plan technique etc.</w:t>
        <w:br/>
        <w:br/>
        <w:t>Actuellement 130 marques horlogères</w:t>
        <w:br/>
        <w:br/>
        <w:t>Partie de relation client avec les clients US -&gt; Car le poste a été développé vers de la pur BI - donc  il a été en contact avec d'autres clients (Bijouterie / revendeur ou des marques)</w:t>
        <w:br/>
        <w:br/>
        <w:t>Travaux avec Python en général / Power BI (il n'y avait pas power BI au départ)</w:t>
        <w:br/>
        <w:br/>
        <w:t>Je pose la question de la formation ? car les atelier lui demande directement les informations.</w:t>
        <w:br/>
        <w:t>Ils ont donc proposé un CDD de 6 mois, mais ça ne l'arrange pas et pas de possibilité de CDI</w:t>
        <w:br/>
        <w:t>Il a essayer de faire un maximum de passation.</w:t>
        <w:br/>
        <w:br/>
        <w:t>Il faut embaucher un data engineer avant son départ.</w:t>
        <w:br/>
        <w:br/>
        <w:t>Actuellement autre offre de marque horlogère, mais il n'a pas accepté.</w:t>
        <w:br/>
        <w:br/>
        <w:t>Il recherche donc a trouver un contexte différent - car actuellement il est seul et c'est lui qui intégré tout.</w:t>
        <w:br/>
        <w:br/>
        <w:t>il semble très autonome, mais il est brouillon dans sa façon de parler.</w:t>
        <w:br/>
        <w:br/>
        <w:t>Il  automatisé des sujets, mais le traitement n'ets pas automatisé. Et c'ets trop technique pour les utilisateurs.</w:t>
        <w:br/>
        <w:br/>
        <w:t>Sa recherche :  Data BI / Data Analyst / Architecture de la donnée</w:t>
        <w:br/>
        <w:t>Il se sens créatif sur ses sujets</w:t>
        <w:br/>
        <w:br/>
        <w:t>Il a fait des side project</w:t>
        <w:br/>
        <w:br/>
        <w:t xml:space="preserve">Il s'intéresse à la région </w:t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Projet/Poste,Perspective d'évolution</w:t>
      </w:r>
    </w:p>
    <w:p>
      <w:pPr>
        <w:pStyle w:val="Titre1"/>
      </w:pPr>
      <w:r>
        <w:t>Mots Clés Boond</w:t>
      </w:r>
    </w:p>
    <w:p>
      <w:r>
        <w:t>Secteurs d'activités : Grande distribution</w:t>
      </w:r>
    </w:p>
    <w:p>
      <w:r>
        <w:t>Métier(s) : Data analyst</w:t>
      </w:r>
    </w:p>
    <w:p>
      <w:r>
        <w:t xml:space="preserve">Logiciel(s) / Outil(s) : Langages : Python(pandas, numpy),SQL, DAX5 sur 5BI : Power BI,Tableau, LookerStudio, Excelavancé5 sur 5ETL / Cloud :Talend, AzureData Factory,Azure Synapse4 sur 5Data Science :scikit-learn,MLflow, NLP(bases)4 sur 5Gouvernance &amp;Qualité :modélisation,documentation,data cleaning5 sur 5Méthodes :Agile, Git, PowerQuer y </w:t>
      </w:r>
    </w:p>
    <w:p>
      <w:r>
        <w:t xml:space="preserve">Entreprise(s) : </w:t>
      </w:r>
    </w:p>
    <w:p>
      <w:r>
        <w:t>Domaines : Data Analyst</w:t>
      </w:r>
    </w:p>
    <w:p>
      <w:r>
        <w:t>Commentaires suite à l'entretien : RN -&gt; Omar quoique très autonome sur son poste, a fait une présentation très brouillon et il était complexe de se rendre compte de la dimension de son projet.</w:t>
        <w:br/>
        <w:t>J'ai également quelques doutes sur son adaptation à la société de service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